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80" w:rsidRPr="000B5C80" w:rsidRDefault="000B5C80" w:rsidP="000B5C80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0B5C8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Брянская область</w:t>
      </w:r>
    </w:p>
    <w:p w:rsidR="000B5C80" w:rsidRPr="000B5C80" w:rsidRDefault="000B5C80" w:rsidP="000B5C8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0B5C8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Карачевский</w:t>
      </w:r>
      <w:proofErr w:type="spellEnd"/>
      <w:r w:rsidRPr="000B5C8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район</w:t>
      </w:r>
    </w:p>
    <w:p w:rsidR="000B5C80" w:rsidRPr="000B5C80" w:rsidRDefault="000B5C80" w:rsidP="000B5C8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0B5C8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Дроновская</w:t>
      </w:r>
      <w:proofErr w:type="spellEnd"/>
      <w:r w:rsidRPr="000B5C8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сельская администрация</w:t>
      </w:r>
    </w:p>
    <w:p w:rsidR="000B5C80" w:rsidRDefault="000B5C80" w:rsidP="000B5C8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0B5C80" w:rsidRPr="000B5C80" w:rsidRDefault="000B5C80" w:rsidP="000B5C8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ПОСТАНОВЛЕНИЕ </w:t>
      </w:r>
    </w:p>
    <w:p w:rsidR="000B5C80" w:rsidRPr="000B5C80" w:rsidRDefault="000B5C80" w:rsidP="000B5C8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B5C8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242523, Брянская область, </w:t>
      </w:r>
      <w:proofErr w:type="spellStart"/>
      <w:r w:rsidRPr="000B5C80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 w:rsidRPr="000B5C8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р-он                             тел.: (848335) 9-43-32 </w:t>
      </w:r>
    </w:p>
    <w:p w:rsidR="000B5C80" w:rsidRPr="000B5C80" w:rsidRDefault="000B5C80" w:rsidP="000B5C80">
      <w:pPr>
        <w:pBdr>
          <w:bottom w:val="single" w:sz="12" w:space="4" w:color="auto"/>
        </w:pBd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B5C80">
        <w:rPr>
          <w:rFonts w:ascii="Times New Roman" w:eastAsia="SimSun" w:hAnsi="Times New Roman" w:cs="Times New Roman"/>
          <w:sz w:val="24"/>
          <w:szCs w:val="24"/>
          <w:lang w:eastAsia="zh-CN"/>
        </w:rPr>
        <w:t>п. Дунаевский, пер. Садовый, 5А                                                 факс: (848335) 9-43-32</w:t>
      </w:r>
    </w:p>
    <w:p w:rsidR="000B5C80" w:rsidRPr="000B5C80" w:rsidRDefault="000B5C80" w:rsidP="000B5C8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0B5C80" w:rsidRPr="000B5C80" w:rsidRDefault="000B5C80" w:rsidP="000B5C80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5C8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От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21.02.2025 г. № 11</w:t>
      </w:r>
    </w:p>
    <w:p w:rsidR="000B5C80" w:rsidRDefault="000B5C80" w:rsidP="00BF50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F50AF" w:rsidRPr="00BF50AF" w:rsidRDefault="00BF50AF" w:rsidP="00BF50AF">
      <w:pPr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BF50A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О внесении изменений </w:t>
      </w:r>
      <w:proofErr w:type="gramStart"/>
      <w:r w:rsidRPr="00BF50A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  Постановление</w:t>
      </w:r>
      <w:proofErr w:type="gramEnd"/>
      <w:r w:rsidRPr="00BF50A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</w:p>
    <w:p w:rsidR="00BF50AF" w:rsidRPr="00BF50AF" w:rsidRDefault="000B5C80" w:rsidP="00BF50AF">
      <w:pPr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proofErr w:type="spellStart"/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Дроновской</w:t>
      </w:r>
      <w:proofErr w:type="spellEnd"/>
      <w:r w:rsidR="00BF50AF" w:rsidRPr="00BF50A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сельской ад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министрации от 14.08.2023 г.№ 23</w:t>
      </w:r>
    </w:p>
    <w:p w:rsidR="00BF50AF" w:rsidRPr="00BF50AF" w:rsidRDefault="00BF50AF" w:rsidP="00BF50A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</w:pPr>
      <w:r w:rsidRPr="00BF50AF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Об утверждении Порядка инвентаризации кладбищ и мест захоронения </w:t>
      </w:r>
    </w:p>
    <w:p w:rsidR="00BF50AF" w:rsidRPr="00BF50AF" w:rsidRDefault="00BF50AF" w:rsidP="00BF50A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</w:pPr>
      <w:r w:rsidRPr="00BF50AF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>на них</w:t>
      </w:r>
      <w:r w:rsidR="00734B85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 </w:t>
      </w:r>
      <w:proofErr w:type="gramStart"/>
      <w:r w:rsidRPr="00BF50AF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>на</w:t>
      </w:r>
      <w:r w:rsidR="000B5C80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  территории</w:t>
      </w:r>
      <w:proofErr w:type="gramEnd"/>
      <w:r w:rsidR="000B5C80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  МО « </w:t>
      </w:r>
      <w:proofErr w:type="spellStart"/>
      <w:r w:rsidR="000B5C80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>Дроновское</w:t>
      </w:r>
      <w:proofErr w:type="spellEnd"/>
      <w:r w:rsidRPr="00BF50AF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 сельское поселение</w:t>
      </w:r>
    </w:p>
    <w:p w:rsidR="00BF50AF" w:rsidRPr="00BF50AF" w:rsidRDefault="00BF50AF" w:rsidP="00BF50A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</w:pPr>
      <w:proofErr w:type="spellStart"/>
      <w:r w:rsidRPr="00BF50AF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>Карачевского</w:t>
      </w:r>
      <w:proofErr w:type="spellEnd"/>
      <w:r w:rsidRPr="00BF50AF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 муниципального района Брянской области»</w:t>
      </w:r>
    </w:p>
    <w:p w:rsidR="00BF50AF" w:rsidRPr="00BF50AF" w:rsidRDefault="00BF50AF" w:rsidP="00EE6EA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</w:pPr>
    </w:p>
    <w:p w:rsidR="00BF50AF" w:rsidRPr="00BF50AF" w:rsidRDefault="00BF50AF" w:rsidP="00BF50AF">
      <w:pPr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</w:pPr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В соответствии с Федеральными законами от 12.01.1996 </w:t>
      </w:r>
      <w:r w:rsidRPr="00BF50AF">
        <w:rPr>
          <w:rFonts w:ascii="Times New Roman" w:eastAsia="Arial" w:hAnsi="Times New Roman" w:cs="Courier New"/>
          <w:color w:val="000000"/>
          <w:kern w:val="3"/>
          <w:sz w:val="28"/>
          <w:szCs w:val="28"/>
          <w:lang w:eastAsia="zh-CN" w:bidi="hi-IN"/>
        </w:rPr>
        <w:t>№ 8-ФЗ «</w:t>
      </w:r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О погребении и похоронном деле», от 06.10.2003 №</w:t>
      </w:r>
      <w:hyperlink r:id="rId4" w:history="1">
        <w:r w:rsidRPr="00BF50AF">
          <w:rPr>
            <w:rFonts w:ascii="Times New Roman" w:eastAsia="Arial" w:hAnsi="Times New Roman" w:cs="Courier New"/>
            <w:color w:val="0000FF"/>
            <w:kern w:val="3"/>
            <w:sz w:val="28"/>
            <w:szCs w:val="28"/>
            <w:lang w:eastAsia="zh-CN" w:bidi="hi-IN"/>
          </w:rPr>
          <w:t xml:space="preserve"> </w:t>
        </w:r>
      </w:hyperlink>
      <w:hyperlink r:id="rId5" w:history="1">
        <w:r w:rsidRPr="00BF50AF">
          <w:rPr>
            <w:rFonts w:ascii="Times New Roman" w:eastAsia="Arial" w:hAnsi="Times New Roman" w:cs="Courier New"/>
            <w:color w:val="000000"/>
            <w:kern w:val="3"/>
            <w:sz w:val="28"/>
            <w:szCs w:val="28"/>
            <w:lang w:eastAsia="zh-CN" w:bidi="hi-IN"/>
          </w:rPr>
          <w:t>131-ФЗ</w:t>
        </w:r>
      </w:hyperlink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«Об общих принципах организации местного самоуправления в Российской Федерации», руководствуясь </w:t>
      </w:r>
      <w:hyperlink r:id="rId6" w:history="1">
        <w:r w:rsidRPr="00BF50AF">
          <w:rPr>
            <w:rFonts w:ascii="Times New Roman" w:eastAsia="Arial" w:hAnsi="Times New Roman" w:cs="Courier New"/>
            <w:color w:val="000000"/>
            <w:kern w:val="3"/>
            <w:sz w:val="28"/>
            <w:szCs w:val="28"/>
            <w:lang w:eastAsia="zh-CN" w:bidi="hi-IN"/>
          </w:rPr>
          <w:t>Уставом</w:t>
        </w:r>
      </w:hyperlink>
      <w:r w:rsidRPr="00BF50AF">
        <w:rPr>
          <w:rFonts w:ascii="Times New Roman" w:eastAsia="Arial" w:hAnsi="Times New Roman" w:cs="Courier New"/>
          <w:color w:val="000000"/>
          <w:kern w:val="3"/>
          <w:sz w:val="28"/>
          <w:szCs w:val="28"/>
          <w:lang w:eastAsia="zh-CN" w:bidi="hi-IN"/>
        </w:rPr>
        <w:t xml:space="preserve"> </w:t>
      </w:r>
      <w:r w:rsidR="000B5C80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МО  « </w:t>
      </w:r>
      <w:proofErr w:type="spellStart"/>
      <w:r w:rsidR="000B5C80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Дроновское</w:t>
      </w:r>
      <w:proofErr w:type="spellEnd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 сельское  поселение  </w:t>
      </w:r>
      <w:proofErr w:type="spellStart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Карачевского</w:t>
      </w:r>
      <w:proofErr w:type="spellEnd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района Брянской  области »</w:t>
      </w:r>
    </w:p>
    <w:p w:rsidR="00BF50AF" w:rsidRPr="00BF50AF" w:rsidRDefault="00BF50AF" w:rsidP="00BF50AF">
      <w:pPr>
        <w:suppressAutoHyphens/>
        <w:autoSpaceDN w:val="0"/>
        <w:spacing w:after="0" w:line="240" w:lineRule="auto"/>
        <w:ind w:firstLine="540"/>
        <w:jc w:val="center"/>
        <w:textAlignment w:val="baseline"/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</w:pPr>
      <w:proofErr w:type="gramStart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ПОСТАНОВЛЯЮ :</w:t>
      </w:r>
      <w:proofErr w:type="gramEnd"/>
    </w:p>
    <w:p w:rsidR="00BF50AF" w:rsidRDefault="00BF50AF" w:rsidP="00BF50AF">
      <w:pPr>
        <w:spacing w:after="0" w:line="240" w:lineRule="auto"/>
        <w:jc w:val="both"/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</w:pPr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1. </w:t>
      </w:r>
      <w:proofErr w:type="gramStart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Внести  в</w:t>
      </w:r>
      <w:proofErr w:type="gramEnd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</w:t>
      </w:r>
      <w:r w:rsidR="000B5C8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Постановление </w:t>
      </w:r>
      <w:proofErr w:type="spellStart"/>
      <w:r w:rsidR="000B5C80">
        <w:rPr>
          <w:rFonts w:ascii="Times New Roman" w:eastAsia="SimSun" w:hAnsi="Times New Roman" w:cs="Times New Roman"/>
          <w:sz w:val="28"/>
          <w:szCs w:val="28"/>
          <w:lang w:eastAsia="zh-CN"/>
        </w:rPr>
        <w:t>Дроновской</w:t>
      </w:r>
      <w:proofErr w:type="spellEnd"/>
      <w:r w:rsidRPr="00BF50A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сельской а</w:t>
      </w:r>
      <w:r w:rsidR="000B5C80">
        <w:rPr>
          <w:rFonts w:ascii="Times New Roman" w:eastAsia="SimSun" w:hAnsi="Times New Roman" w:cs="Times New Roman"/>
          <w:sz w:val="28"/>
          <w:szCs w:val="28"/>
          <w:lang w:eastAsia="zh-CN"/>
        </w:rPr>
        <w:t>дминистрации от 14.08.2023г.№ 23</w:t>
      </w:r>
      <w:r w:rsidRPr="00BF50A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«</w:t>
      </w:r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Об утверждении Порядка инвентаризации кладбищ и мест захоронения на них на</w:t>
      </w:r>
      <w:r w:rsidR="000B5C80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 территории  МО « </w:t>
      </w:r>
      <w:proofErr w:type="spellStart"/>
      <w:r w:rsidR="000B5C80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Дроновское</w:t>
      </w:r>
      <w:proofErr w:type="spellEnd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сельское поселение</w:t>
      </w:r>
      <w:r w:rsidRPr="00BF50A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Карачевского</w:t>
      </w:r>
      <w:proofErr w:type="spellEnd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муниципального района Брянской области»</w:t>
      </w:r>
      <w:r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( далее-                                     « Положение»)  следующие изменения :</w:t>
      </w:r>
    </w:p>
    <w:p w:rsidR="00BF50AF" w:rsidRDefault="00BF50AF" w:rsidP="00BF50AF">
      <w:pPr>
        <w:spacing w:after="0" w:line="240" w:lineRule="auto"/>
        <w:jc w:val="both"/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</w:pPr>
      <w:r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1.1. </w:t>
      </w:r>
      <w:proofErr w:type="gramStart"/>
      <w:r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Пункт  4.4.</w:t>
      </w:r>
      <w:proofErr w:type="gramEnd"/>
      <w:r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Положения  изложить  в следующей редакции :</w:t>
      </w:r>
    </w:p>
    <w:p w:rsidR="00BF50AF" w:rsidRPr="00EE6EA4" w:rsidRDefault="00BF50AF" w:rsidP="00EE6EA4">
      <w:pPr>
        <w:pStyle w:val="Standard"/>
        <w:jc w:val="both"/>
        <w:rPr>
          <w:rFonts w:ascii="Times New Roman" w:hAnsi="Times New Roman"/>
          <w:b/>
          <w:sz w:val="28"/>
          <w:szCs w:val="28"/>
        </w:rPr>
      </w:pPr>
      <w:r w:rsidRPr="00BF50AF">
        <w:rPr>
          <w:rFonts w:ascii="Times New Roman" w:eastAsia="Arial" w:hAnsi="Times New Roman" w:cs="Courier New"/>
          <w:b/>
          <w:sz w:val="28"/>
          <w:szCs w:val="28"/>
        </w:rPr>
        <w:t>«</w:t>
      </w:r>
      <w:r w:rsidRPr="00BF50AF">
        <w:rPr>
          <w:rFonts w:ascii="Times New Roman" w:hAnsi="Times New Roman"/>
          <w:b/>
          <w:sz w:val="28"/>
          <w:szCs w:val="28"/>
        </w:rPr>
        <w:t>4.4. Инвентаризация кладбищ и мест захоронений на них производится по видам мест захоронений (одиночные, родственные, воинские, почетные, семейные (родовые).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F50AF">
        <w:rPr>
          <w:b/>
          <w:sz w:val="28"/>
          <w:szCs w:val="28"/>
        </w:rPr>
        <w:t xml:space="preserve">Вне   </w:t>
      </w:r>
      <w:proofErr w:type="gramStart"/>
      <w:r w:rsidRPr="00BF50AF">
        <w:rPr>
          <w:b/>
          <w:sz w:val="28"/>
          <w:szCs w:val="28"/>
        </w:rPr>
        <w:t>зависимости  от</w:t>
      </w:r>
      <w:proofErr w:type="gramEnd"/>
      <w:r w:rsidRPr="00BF50AF">
        <w:rPr>
          <w:b/>
          <w:sz w:val="28"/>
          <w:szCs w:val="28"/>
        </w:rPr>
        <w:t xml:space="preserve"> вида</w:t>
      </w:r>
      <w:r>
        <w:rPr>
          <w:b/>
          <w:sz w:val="28"/>
          <w:szCs w:val="28"/>
        </w:rPr>
        <w:t xml:space="preserve"> места  захоронения </w:t>
      </w:r>
      <w:r w:rsidRPr="00BF50AF">
        <w:rPr>
          <w:b/>
          <w:sz w:val="28"/>
          <w:szCs w:val="28"/>
        </w:rPr>
        <w:t xml:space="preserve">  одиночное , родственное , семейное (родовое) ,почетное , воинское  или братское (общее) захоронение  учитывается  как  одно место  захоронения.»</w:t>
      </w:r>
    </w:p>
    <w:p w:rsidR="00BF50AF" w:rsidRPr="00BF50AF" w:rsidRDefault="00BF50AF" w:rsidP="00BF50AF">
      <w:pPr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</w:pPr>
      <w:r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2. Опубликовать настоящее П</w:t>
      </w:r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остановление в </w:t>
      </w:r>
      <w:proofErr w:type="gramStart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Сборнике  муниц</w:t>
      </w:r>
      <w:r w:rsidR="000B5C80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ипальных</w:t>
      </w:r>
      <w:proofErr w:type="gramEnd"/>
      <w:r w:rsidR="000B5C80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правовых актов </w:t>
      </w:r>
      <w:proofErr w:type="spellStart"/>
      <w:r w:rsidR="000B5C80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Дроновского</w:t>
      </w:r>
      <w:proofErr w:type="spellEnd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сельского поселения  ,а так же на офи</w:t>
      </w:r>
      <w:r w:rsidR="000B5C80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циальном  сайте   </w:t>
      </w:r>
      <w:proofErr w:type="spellStart"/>
      <w:r w:rsidR="000B5C80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Дроновской</w:t>
      </w:r>
      <w:proofErr w:type="spellEnd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 сельской  администрации в сети Интернет.</w:t>
      </w:r>
    </w:p>
    <w:p w:rsidR="00BF50AF" w:rsidRDefault="00BF50AF" w:rsidP="00BF50AF">
      <w:pPr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</w:pPr>
      <w:r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3. Настоящее П</w:t>
      </w:r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 xml:space="preserve">остановление вступает в силу после его официального </w:t>
      </w:r>
      <w:proofErr w:type="gramStart"/>
      <w:r w:rsidRPr="00BF50AF">
        <w:rPr>
          <w:rFonts w:ascii="Times New Roman" w:eastAsia="Arial" w:hAnsi="Times New Roman" w:cs="Courier New"/>
          <w:kern w:val="3"/>
          <w:sz w:val="28"/>
          <w:szCs w:val="28"/>
          <w:lang w:eastAsia="zh-CN" w:bidi="hi-IN"/>
        </w:rPr>
        <w:t>опубликования .</w:t>
      </w:r>
      <w:proofErr w:type="gramEnd"/>
    </w:p>
    <w:p w:rsidR="00EE6EA4" w:rsidRDefault="00EE6EA4" w:rsidP="00EE6EA4">
      <w:pPr>
        <w:suppressAutoHyphens/>
        <w:autoSpaceDN w:val="0"/>
        <w:spacing w:after="0" w:line="120" w:lineRule="atLeast"/>
        <w:jc w:val="both"/>
        <w:textAlignment w:val="baseline"/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</w:pPr>
    </w:p>
    <w:p w:rsidR="00BF50AF" w:rsidRPr="00EE6EA4" w:rsidRDefault="000B5C80" w:rsidP="00EE6EA4">
      <w:pPr>
        <w:suppressAutoHyphens/>
        <w:autoSpaceDN w:val="0"/>
        <w:spacing w:after="0" w:line="120" w:lineRule="atLeast"/>
        <w:jc w:val="both"/>
        <w:textAlignment w:val="baseline"/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</w:pPr>
      <w:proofErr w:type="spellStart"/>
      <w:r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>Врио</w:t>
      </w:r>
      <w:proofErr w:type="spellEnd"/>
      <w:r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 </w:t>
      </w:r>
      <w:proofErr w:type="gramStart"/>
      <w:r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главы  </w:t>
      </w:r>
      <w:proofErr w:type="spellStart"/>
      <w:r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>Дроновской</w:t>
      </w:r>
      <w:proofErr w:type="spellEnd"/>
      <w:proofErr w:type="gramEnd"/>
    </w:p>
    <w:p w:rsidR="00EE6EA4" w:rsidRPr="00EE6EA4" w:rsidRDefault="00EE6EA4" w:rsidP="00EE6EA4">
      <w:pPr>
        <w:suppressAutoHyphens/>
        <w:autoSpaceDN w:val="0"/>
        <w:spacing w:after="0" w:line="120" w:lineRule="atLeast"/>
        <w:jc w:val="both"/>
        <w:textAlignment w:val="baseline"/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</w:pPr>
      <w:r w:rsidRPr="00EE6EA4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сельской администрации    </w:t>
      </w:r>
      <w:r w:rsidR="000B5C80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                                      А.Д. Донская</w:t>
      </w:r>
      <w:bookmarkStart w:id="0" w:name="_GoBack"/>
      <w:bookmarkEnd w:id="0"/>
      <w:r w:rsidRPr="00EE6EA4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                             </w:t>
      </w:r>
      <w:r w:rsidR="000B5C80">
        <w:rPr>
          <w:rFonts w:ascii="Times New Roman" w:eastAsia="Arial" w:hAnsi="Times New Roman" w:cs="Courier New"/>
          <w:b/>
          <w:kern w:val="3"/>
          <w:sz w:val="28"/>
          <w:szCs w:val="28"/>
          <w:lang w:eastAsia="zh-CN" w:bidi="hi-IN"/>
        </w:rPr>
        <w:t xml:space="preserve">                   </w:t>
      </w:r>
    </w:p>
    <w:p w:rsidR="00C73F18" w:rsidRDefault="00C73F18"/>
    <w:sectPr w:rsidR="00C73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680"/>
    <w:rsid w:val="00060EF4"/>
    <w:rsid w:val="000B5C80"/>
    <w:rsid w:val="00734B85"/>
    <w:rsid w:val="00BF50AF"/>
    <w:rsid w:val="00C73F18"/>
    <w:rsid w:val="00DC7680"/>
    <w:rsid w:val="00EE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47C91"/>
  <w15:chartTrackingRefBased/>
  <w15:docId w15:val="{05280E43-0B20-4694-B32B-098B6002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50A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basedOn w:val="a"/>
    <w:rsid w:val="00BF50A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3&amp;n=363893&amp;date=15.05.2023" TargetMode="External"/><Relationship Id="rId5" Type="http://schemas.openxmlformats.org/officeDocument/2006/relationships/hyperlink" Target="https://login.consultant.ru/link/?req=doc&amp;base=LAW&amp;n=439194&amp;date=15.05.2023" TargetMode="External"/><Relationship Id="rId4" Type="http://schemas.openxmlformats.org/officeDocument/2006/relationships/hyperlink" Target="https://login.consultant.ru/link/?req=doc&amp;base=LAW&amp;n=439194&amp;date=15.05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6</cp:revision>
  <dcterms:created xsi:type="dcterms:W3CDTF">2025-02-06T06:49:00Z</dcterms:created>
  <dcterms:modified xsi:type="dcterms:W3CDTF">2025-02-21T11:49:00Z</dcterms:modified>
</cp:coreProperties>
</file>