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FF" w:rsidRDefault="0085460F" w:rsidP="00B657FF">
      <w:pPr>
        <w:pStyle w:val="2"/>
        <w:shd w:val="clear" w:color="auto" w:fill="FEFEFE"/>
        <w:spacing w:before="0"/>
        <w:jc w:val="center"/>
      </w:pPr>
      <w:r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Прокуратура </w:t>
      </w:r>
      <w:r w:rsidR="00521CDC">
        <w:rPr>
          <w:rFonts w:ascii="Times New Roman" w:hAnsi="Times New Roman" w:cs="Times New Roman"/>
          <w:color w:val="auto"/>
          <w:sz w:val="28"/>
          <w:szCs w:val="28"/>
        </w:rPr>
        <w:t xml:space="preserve">Карачевского района  </w:t>
      </w:r>
      <w:bookmarkStart w:id="0" w:name="_GoBack"/>
      <w:bookmarkEnd w:id="0"/>
      <w:r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C6158">
        <w:rPr>
          <w:rFonts w:ascii="Times New Roman" w:hAnsi="Times New Roman" w:cs="Times New Roman"/>
          <w:color w:val="auto"/>
          <w:sz w:val="28"/>
          <w:szCs w:val="28"/>
        </w:rPr>
        <w:t>разъясняет</w:t>
      </w:r>
      <w:r w:rsidR="007A17A4"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46957"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="00B657FF">
        <w:rPr>
          <w:rFonts w:ascii="Times New Roman" w:hAnsi="Times New Roman" w:cs="Times New Roman"/>
          <w:color w:val="auto"/>
          <w:sz w:val="28"/>
          <w:szCs w:val="28"/>
        </w:rPr>
        <w:t>с 4 декабря 2024 года вступил в силу закон о запрете пропаганды «</w:t>
      </w:r>
      <w:proofErr w:type="spellStart"/>
      <w:r w:rsidR="00B657FF">
        <w:rPr>
          <w:rFonts w:ascii="Times New Roman" w:hAnsi="Times New Roman" w:cs="Times New Roman"/>
          <w:color w:val="auto"/>
          <w:sz w:val="28"/>
          <w:szCs w:val="28"/>
        </w:rPr>
        <w:t>чайлдри</w:t>
      </w:r>
      <w:proofErr w:type="spellEnd"/>
      <w:r w:rsidR="00B657FF">
        <w:rPr>
          <w:rFonts w:ascii="Times New Roman" w:hAnsi="Times New Roman" w:cs="Times New Roman"/>
          <w:color w:val="auto"/>
          <w:sz w:val="28"/>
          <w:szCs w:val="28"/>
        </w:rPr>
        <w:t>»»</w:t>
      </w:r>
    </w:p>
    <w:p w:rsidR="00B657FF" w:rsidRPr="00B657FF" w:rsidRDefault="00B657FF" w:rsidP="00B657FF"/>
    <w:p w:rsidR="00B657FF" w:rsidRPr="00B657FF" w:rsidRDefault="00B657FF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 w:rsidRPr="00B657FF">
        <w:rPr>
          <w:rFonts w:ascii="Cambria Math" w:hAnsi="Cambria Math" w:cs="Cambria Math"/>
          <w:color w:val="3B4256"/>
        </w:rPr>
        <w:t>​</w:t>
      </w:r>
      <w:r w:rsidR="0001755E">
        <w:rPr>
          <w:sz w:val="28"/>
          <w:szCs w:val="28"/>
        </w:rPr>
        <w:t xml:space="preserve">4 декабря 2024 года вступили </w:t>
      </w:r>
      <w:r w:rsidRPr="00B657FF">
        <w:rPr>
          <w:sz w:val="28"/>
          <w:szCs w:val="28"/>
        </w:rPr>
        <w:t>в силу изменения в статью 6.21 КоАП РФ, внесённые Федеральным законом от 23.11.2024 № 401-ФЗ.</w:t>
      </w:r>
    </w:p>
    <w:p w:rsidR="00B657FF" w:rsidRPr="00B657FF" w:rsidRDefault="0001755E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штрафом теперь наказывается</w:t>
      </w:r>
      <w:r w:rsidR="00B657FF" w:rsidRPr="00B657FF">
        <w:rPr>
          <w:sz w:val="28"/>
          <w:szCs w:val="28"/>
        </w:rPr>
        <w:t xml:space="preserve"> распространение информации или совершение публичных действий, направленных на формирование привлекательности отказа от деторождения либо искажённого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</w:p>
    <w:p w:rsidR="00B657FF" w:rsidRPr="00B657FF" w:rsidRDefault="00B657FF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 w:rsidRPr="00B657FF">
        <w:rPr>
          <w:sz w:val="28"/>
          <w:szCs w:val="28"/>
        </w:rPr>
        <w:t>Администра</w:t>
      </w:r>
      <w:r w:rsidR="0001755E">
        <w:rPr>
          <w:sz w:val="28"/>
          <w:szCs w:val="28"/>
        </w:rPr>
        <w:t xml:space="preserve">тивная ответственность наступает </w:t>
      </w:r>
      <w:r w:rsidRPr="00B657FF">
        <w:rPr>
          <w:sz w:val="28"/>
          <w:szCs w:val="28"/>
        </w:rPr>
        <w:t>в случае, если эти действия не будут содержать признаков уголовно наказуемого деяния.</w:t>
      </w:r>
    </w:p>
    <w:p w:rsidR="00B657FF" w:rsidRPr="00B657FF" w:rsidRDefault="00B657FF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 w:rsidRPr="00B657FF">
        <w:rPr>
          <w:sz w:val="28"/>
          <w:szCs w:val="28"/>
        </w:rPr>
        <w:t>Размер административного штрафа для граждан составит от 50 до 100 тысяч рублей, для должностных лиц – от 100 до 200 тысяч рублей, для юридических лиц – от 800 тысяч до 1 млн рублей.</w:t>
      </w:r>
    </w:p>
    <w:p w:rsidR="00B657FF" w:rsidRPr="00B657FF" w:rsidRDefault="00B657FF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 w:rsidRPr="00B657FF">
        <w:rPr>
          <w:sz w:val="28"/>
          <w:szCs w:val="28"/>
        </w:rPr>
        <w:t>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B657FF" w:rsidRPr="00B657FF" w:rsidRDefault="00B657FF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 w:rsidRPr="00B657FF">
        <w:rPr>
          <w:sz w:val="28"/>
          <w:szCs w:val="28"/>
        </w:rPr>
        <w:t>За действия, совершённые среди несовершеннолетних, с применением СМИ или через интернет предусмотрены увеличенные размеры административных штрафов.</w:t>
      </w:r>
    </w:p>
    <w:p w:rsidR="00B657FF" w:rsidRPr="00B657FF" w:rsidRDefault="00B657FF" w:rsidP="00B657FF">
      <w:pPr>
        <w:shd w:val="clear" w:color="auto" w:fill="FFFFFF"/>
        <w:ind w:firstLine="709"/>
        <w:jc w:val="both"/>
        <w:rPr>
          <w:sz w:val="28"/>
          <w:szCs w:val="28"/>
        </w:rPr>
      </w:pPr>
      <w:r w:rsidRPr="00B657FF">
        <w:rPr>
          <w:sz w:val="28"/>
          <w:szCs w:val="28"/>
        </w:rPr>
        <w:t>Также статья 6.21 КоАП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совершения публичных действий, направленных на формирование привлекательности монашества и монашеского образа жизни, соблюдения обета безбрачия (целибата). </w:t>
      </w:r>
    </w:p>
    <w:p w:rsid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6158" w:rsidRP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1CDC" w:rsidRDefault="00521CDC" w:rsidP="00521CD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</w:t>
      </w:r>
    </w:p>
    <w:p w:rsidR="00521CDC" w:rsidRDefault="00521CDC" w:rsidP="00521CDC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sectPr w:rsidR="00521CDC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1755E"/>
    <w:rsid w:val="00024839"/>
    <w:rsid w:val="00053CEA"/>
    <w:rsid w:val="00057D18"/>
    <w:rsid w:val="000832EE"/>
    <w:rsid w:val="00085E6B"/>
    <w:rsid w:val="000D7BD4"/>
    <w:rsid w:val="00104156"/>
    <w:rsid w:val="001B068D"/>
    <w:rsid w:val="00205710"/>
    <w:rsid w:val="00261921"/>
    <w:rsid w:val="0028246B"/>
    <w:rsid w:val="002844D1"/>
    <w:rsid w:val="002E0F51"/>
    <w:rsid w:val="00372105"/>
    <w:rsid w:val="003A0067"/>
    <w:rsid w:val="00424BF0"/>
    <w:rsid w:val="00467F18"/>
    <w:rsid w:val="004D7EEB"/>
    <w:rsid w:val="00505307"/>
    <w:rsid w:val="005168E1"/>
    <w:rsid w:val="00521CDC"/>
    <w:rsid w:val="0052573C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04F9F"/>
    <w:rsid w:val="0091296A"/>
    <w:rsid w:val="009842BA"/>
    <w:rsid w:val="00987BBB"/>
    <w:rsid w:val="00A3670A"/>
    <w:rsid w:val="00A63B75"/>
    <w:rsid w:val="00AC4E83"/>
    <w:rsid w:val="00AD6DE6"/>
    <w:rsid w:val="00AF0971"/>
    <w:rsid w:val="00B12D90"/>
    <w:rsid w:val="00B47A15"/>
    <w:rsid w:val="00B657FF"/>
    <w:rsid w:val="00B65B6F"/>
    <w:rsid w:val="00B865FF"/>
    <w:rsid w:val="00BD1003"/>
    <w:rsid w:val="00BF7593"/>
    <w:rsid w:val="00C21B06"/>
    <w:rsid w:val="00C8620C"/>
    <w:rsid w:val="00CC2507"/>
    <w:rsid w:val="00CC6158"/>
    <w:rsid w:val="00CD7352"/>
    <w:rsid w:val="00D07050"/>
    <w:rsid w:val="00D12299"/>
    <w:rsid w:val="00D46E50"/>
    <w:rsid w:val="00D67F4A"/>
    <w:rsid w:val="00D94C1C"/>
    <w:rsid w:val="00D9786D"/>
    <w:rsid w:val="00E80FE7"/>
    <w:rsid w:val="00EE157C"/>
    <w:rsid w:val="00EE6EF2"/>
    <w:rsid w:val="00F2330A"/>
    <w:rsid w:val="00F44267"/>
    <w:rsid w:val="00F9668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824C7"/>
  <w15:docId w15:val="{E2FE5390-1F6B-41CC-B63F-D35A34D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C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C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10</cp:revision>
  <dcterms:created xsi:type="dcterms:W3CDTF">2025-06-08T09:45:00Z</dcterms:created>
  <dcterms:modified xsi:type="dcterms:W3CDTF">2025-06-26T09:21:00Z</dcterms:modified>
</cp:coreProperties>
</file>